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07B" w:rsidRPr="00E14F5B" w:rsidRDefault="00E14F5B" w:rsidP="00E14F5B">
      <w:pPr>
        <w:jc w:val="center"/>
        <w:rPr>
          <w:rFonts w:ascii="Book Antiqua" w:hAnsi="Book Antiqua"/>
          <w:b/>
          <w:color w:val="244061" w:themeColor="accent1" w:themeShade="80"/>
          <w:sz w:val="20"/>
          <w:szCs w:val="20"/>
          <w:u w:val="single"/>
        </w:rPr>
      </w:pPr>
      <w:r w:rsidRPr="00E14F5B">
        <w:rPr>
          <w:rFonts w:ascii="Book Antiqua" w:hAnsi="Book Antiqua"/>
          <w:b/>
          <w:color w:val="244061" w:themeColor="accent1" w:themeShade="80"/>
          <w:sz w:val="20"/>
          <w:szCs w:val="20"/>
          <w:u w:val="single"/>
        </w:rPr>
        <w:t>REQUISITOS PARA LA LIBERACIÓN DEL RECURSO DE LA PARTIDA 222</w:t>
      </w:r>
    </w:p>
    <w:p w:rsidR="00E14F5B" w:rsidRDefault="00E14F5B">
      <w:pPr>
        <w:rPr>
          <w:rFonts w:ascii="Book Antiqua" w:hAnsi="Book Antiqua"/>
          <w:b/>
          <w:sz w:val="20"/>
          <w:szCs w:val="20"/>
          <w:u w:val="single"/>
        </w:rPr>
      </w:pPr>
    </w:p>
    <w:p w:rsidR="00E14F5B" w:rsidRDefault="00E14F5B" w:rsidP="00E14F5B">
      <w:pPr>
        <w:pStyle w:val="Prrafodelista"/>
        <w:numPr>
          <w:ilvl w:val="0"/>
          <w:numId w:val="1"/>
        </w:numPr>
        <w:ind w:left="360"/>
        <w:rPr>
          <w:rFonts w:ascii="Book Antiqua" w:hAnsi="Book Antiqua"/>
          <w:color w:val="16415E"/>
          <w:sz w:val="20"/>
          <w:szCs w:val="20"/>
        </w:rPr>
      </w:pPr>
      <w:r>
        <w:rPr>
          <w:rFonts w:ascii="Book Antiqua" w:hAnsi="Book Antiqua"/>
          <w:color w:val="16415E"/>
          <w:sz w:val="20"/>
          <w:szCs w:val="20"/>
        </w:rPr>
        <w:t>Oficio de solicitud de liberación de recursos indicando el título de la obra, tiraje, razón social del proveedor y el costo.</w:t>
      </w:r>
      <w:r w:rsidR="00A53D05">
        <w:rPr>
          <w:rFonts w:ascii="Book Antiqua" w:hAnsi="Book Antiqua"/>
          <w:color w:val="16415E"/>
          <w:sz w:val="20"/>
          <w:szCs w:val="20"/>
        </w:rPr>
        <w:t xml:space="preserve"> El oficio debe dirigirse a la Dra. Claudia C. Mendoza Rosales, Subdirectora de Desarrollo Académico, DGAPA.</w:t>
      </w:r>
    </w:p>
    <w:p w:rsidR="00F935A2" w:rsidRDefault="00F935A2" w:rsidP="00F935A2">
      <w:pPr>
        <w:pStyle w:val="Prrafodelista"/>
        <w:ind w:left="360"/>
        <w:rPr>
          <w:rFonts w:ascii="Book Antiqua" w:hAnsi="Book Antiqua"/>
          <w:color w:val="16415E"/>
          <w:sz w:val="20"/>
          <w:szCs w:val="20"/>
        </w:rPr>
      </w:pPr>
    </w:p>
    <w:p w:rsidR="00E14F5B" w:rsidRDefault="00E14F5B" w:rsidP="00E14F5B">
      <w:pPr>
        <w:pStyle w:val="Prrafodelista"/>
        <w:numPr>
          <w:ilvl w:val="0"/>
          <w:numId w:val="1"/>
        </w:numPr>
        <w:ind w:left="360"/>
        <w:rPr>
          <w:rFonts w:ascii="Book Antiqua" w:hAnsi="Book Antiqua"/>
          <w:color w:val="16415E"/>
          <w:sz w:val="20"/>
          <w:szCs w:val="20"/>
        </w:rPr>
      </w:pPr>
      <w:r>
        <w:rPr>
          <w:rFonts w:ascii="Book Antiqua" w:hAnsi="Book Antiqua"/>
          <w:color w:val="16415E"/>
          <w:sz w:val="20"/>
          <w:szCs w:val="20"/>
        </w:rPr>
        <w:t>Carta compromiso firmada por el responsable y el corresponsable del proyecto, en la que establezcan su compromiso de apegarse a los ordenamientos editoriales generales de la UNAM, y específicos de las entidades académicas así como reglamentaciones vigentes en la materia.</w:t>
      </w:r>
    </w:p>
    <w:p w:rsidR="00F935A2" w:rsidRPr="00F935A2" w:rsidRDefault="00F935A2" w:rsidP="00F935A2">
      <w:pPr>
        <w:pStyle w:val="Prrafodelista"/>
        <w:rPr>
          <w:rFonts w:ascii="Book Antiqua" w:hAnsi="Book Antiqua"/>
          <w:color w:val="16415E"/>
          <w:sz w:val="20"/>
          <w:szCs w:val="20"/>
        </w:rPr>
      </w:pPr>
    </w:p>
    <w:p w:rsidR="00E14F5B" w:rsidRDefault="00E14F5B" w:rsidP="00E14F5B">
      <w:pPr>
        <w:pStyle w:val="Prrafodelista"/>
        <w:numPr>
          <w:ilvl w:val="0"/>
          <w:numId w:val="1"/>
        </w:numPr>
        <w:ind w:left="360"/>
        <w:rPr>
          <w:rFonts w:ascii="Book Antiqua" w:hAnsi="Book Antiqua"/>
          <w:color w:val="16415E"/>
          <w:sz w:val="20"/>
          <w:szCs w:val="20"/>
        </w:rPr>
      </w:pPr>
      <w:r>
        <w:rPr>
          <w:rFonts w:ascii="Book Antiqua" w:hAnsi="Book Antiqua"/>
          <w:color w:val="16415E"/>
          <w:sz w:val="20"/>
          <w:szCs w:val="20"/>
        </w:rPr>
        <w:t>Carta del comité editorial de la entidad académica con la aprobación para publicar la obra.</w:t>
      </w:r>
    </w:p>
    <w:p w:rsidR="00F935A2" w:rsidRPr="00F935A2" w:rsidRDefault="00F935A2" w:rsidP="00F935A2">
      <w:pPr>
        <w:pStyle w:val="Prrafodelista"/>
        <w:rPr>
          <w:rFonts w:ascii="Book Antiqua" w:hAnsi="Book Antiqua"/>
          <w:color w:val="16415E"/>
          <w:sz w:val="20"/>
          <w:szCs w:val="20"/>
        </w:rPr>
      </w:pPr>
    </w:p>
    <w:p w:rsidR="00E14F5B" w:rsidRDefault="00E14F5B" w:rsidP="00E14F5B">
      <w:pPr>
        <w:pStyle w:val="Prrafodelista"/>
        <w:numPr>
          <w:ilvl w:val="0"/>
          <w:numId w:val="1"/>
        </w:numPr>
        <w:ind w:left="360"/>
        <w:rPr>
          <w:rFonts w:ascii="Book Antiqua" w:hAnsi="Book Antiqua"/>
          <w:color w:val="16415E"/>
          <w:sz w:val="20"/>
          <w:szCs w:val="20"/>
        </w:rPr>
      </w:pPr>
      <w:r>
        <w:rPr>
          <w:rFonts w:ascii="Book Antiqua" w:hAnsi="Book Antiqua"/>
          <w:color w:val="16415E"/>
          <w:sz w:val="20"/>
          <w:szCs w:val="20"/>
        </w:rPr>
        <w:t>De ser el caso, copia del contrato de coedición registrado y depositado en la Dirección General de Asuntos  Jurídicos, tal y como lo señalan los lineamientos vigentes publicados en la Gaceta UNAM  del 30 de mayo de 2005.</w:t>
      </w:r>
    </w:p>
    <w:p w:rsidR="00F935A2" w:rsidRPr="00F935A2" w:rsidRDefault="00F935A2" w:rsidP="00F935A2">
      <w:pPr>
        <w:pStyle w:val="Prrafodelista"/>
        <w:rPr>
          <w:rFonts w:ascii="Book Antiqua" w:hAnsi="Book Antiqua"/>
          <w:color w:val="16415E"/>
          <w:sz w:val="20"/>
          <w:szCs w:val="20"/>
        </w:rPr>
      </w:pPr>
    </w:p>
    <w:p w:rsidR="00E14F5B" w:rsidRDefault="00E14F5B" w:rsidP="00E14F5B">
      <w:pPr>
        <w:pStyle w:val="Prrafodelista"/>
        <w:numPr>
          <w:ilvl w:val="0"/>
          <w:numId w:val="1"/>
        </w:numPr>
        <w:ind w:left="360"/>
        <w:rPr>
          <w:rFonts w:ascii="Book Antiqua" w:hAnsi="Book Antiqua"/>
          <w:color w:val="16415E"/>
          <w:sz w:val="20"/>
          <w:szCs w:val="20"/>
        </w:rPr>
      </w:pPr>
      <w:r>
        <w:rPr>
          <w:rFonts w:ascii="Book Antiqua" w:hAnsi="Book Antiqua"/>
          <w:color w:val="16415E"/>
          <w:sz w:val="20"/>
          <w:szCs w:val="20"/>
        </w:rPr>
        <w:t>Copia de factura original y carta compromiso del editor con la fecha de entrega de la obra concluida.</w:t>
      </w:r>
    </w:p>
    <w:p w:rsidR="00E14F5B" w:rsidRDefault="00E14F5B" w:rsidP="00E14F5B">
      <w:pPr>
        <w:rPr>
          <w:rFonts w:ascii="Book Antiqua" w:hAnsi="Book Antiqua"/>
          <w:color w:val="16415E"/>
          <w:sz w:val="20"/>
          <w:szCs w:val="20"/>
        </w:rPr>
      </w:pPr>
    </w:p>
    <w:p w:rsidR="00E14F5B" w:rsidRDefault="00E14F5B" w:rsidP="00E14F5B">
      <w:pPr>
        <w:rPr>
          <w:rFonts w:ascii="Book Antiqua" w:hAnsi="Book Antiqua"/>
          <w:color w:val="16415E"/>
          <w:sz w:val="20"/>
          <w:szCs w:val="20"/>
        </w:rPr>
      </w:pPr>
      <w:r>
        <w:rPr>
          <w:rFonts w:ascii="Book Antiqua" w:hAnsi="Book Antiqua"/>
          <w:color w:val="16415E"/>
          <w:sz w:val="20"/>
          <w:szCs w:val="20"/>
        </w:rPr>
        <w:t>*** En un periodo no mayor de 90 días contados a partir de la liberación de los recursos, se deberán entregar a la DGAPA dos ejemplares de la obra para s</w:t>
      </w:r>
      <w:bookmarkStart w:id="0" w:name="_GoBack"/>
      <w:bookmarkEnd w:id="0"/>
      <w:r>
        <w:rPr>
          <w:rFonts w:ascii="Book Antiqua" w:hAnsi="Book Antiqua"/>
          <w:color w:val="16415E"/>
          <w:sz w:val="20"/>
          <w:szCs w:val="20"/>
        </w:rPr>
        <w:t>u comprobación.</w:t>
      </w:r>
    </w:p>
    <w:sectPr w:rsidR="00E14F5B" w:rsidSect="000A007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967CB1"/>
    <w:multiLevelType w:val="hybridMultilevel"/>
    <w:tmpl w:val="E66C4A1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14F5B"/>
    <w:rsid w:val="000A007B"/>
    <w:rsid w:val="0052120D"/>
    <w:rsid w:val="007E302A"/>
    <w:rsid w:val="008A4BD0"/>
    <w:rsid w:val="00A53D05"/>
    <w:rsid w:val="00BC19E1"/>
    <w:rsid w:val="00E14F5B"/>
    <w:rsid w:val="00F93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07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14F5B"/>
    <w:pPr>
      <w:spacing w:after="0" w:line="240" w:lineRule="auto"/>
      <w:ind w:left="720"/>
    </w:pPr>
    <w:rPr>
      <w:rFonts w:ascii="Calibri" w:hAnsi="Calibri" w:cs="Times New Roman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721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177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Nidia</dc:creator>
  <cp:lastModifiedBy>Raquel González García</cp:lastModifiedBy>
  <cp:revision>6</cp:revision>
  <dcterms:created xsi:type="dcterms:W3CDTF">2013-06-11T17:57:00Z</dcterms:created>
  <dcterms:modified xsi:type="dcterms:W3CDTF">2014-01-17T20:29:00Z</dcterms:modified>
</cp:coreProperties>
</file>